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2E4CB">
      <w:pPr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附件2-1</w:t>
      </w:r>
    </w:p>
    <w:p w14:paraId="07B029B3">
      <w:pPr>
        <w:overflowPunct w:val="0"/>
        <w:spacing w:line="570" w:lineRule="exact"/>
        <w:rPr>
          <w:rFonts w:hint="eastAsia" w:ascii="仿宋" w:hAnsi="仿宋" w:eastAsia="仿宋"/>
          <w:sz w:val="32"/>
          <w:szCs w:val="36"/>
          <w:lang w:eastAsia="zh-CN"/>
        </w:rPr>
      </w:pPr>
    </w:p>
    <w:p w14:paraId="0C3C655D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上海财经大学推荐参加</w:t>
      </w:r>
    </w:p>
    <w:p w14:paraId="04095025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第十五届“挑战杯”上海市大学生创业计划竞赛</w:t>
      </w:r>
    </w:p>
    <w:p w14:paraId="7454471F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作品信息</w:t>
      </w:r>
    </w:p>
    <w:tbl>
      <w:tblPr>
        <w:tblStyle w:val="4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845"/>
        <w:gridCol w:w="1056"/>
        <w:gridCol w:w="3216"/>
        <w:gridCol w:w="1285"/>
      </w:tblGrid>
      <w:tr w14:paraId="069066BB">
        <w:trPr>
          <w:trHeight w:val="0" w:hRule="atLeast"/>
          <w:tblHeader/>
          <w:jc w:val="center"/>
        </w:trPr>
        <w:tc>
          <w:tcPr>
            <w:tcW w:w="816" w:type="dxa"/>
            <w:vAlign w:val="center"/>
          </w:tcPr>
          <w:p w14:paraId="52FF7E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序号</w:t>
            </w:r>
          </w:p>
        </w:tc>
        <w:tc>
          <w:tcPr>
            <w:tcW w:w="2845" w:type="dxa"/>
            <w:vAlign w:val="center"/>
          </w:tcPr>
          <w:p w14:paraId="001FC0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作品名称</w:t>
            </w:r>
          </w:p>
        </w:tc>
        <w:tc>
          <w:tcPr>
            <w:tcW w:w="1056" w:type="dxa"/>
            <w:vAlign w:val="center"/>
          </w:tcPr>
          <w:p w14:paraId="542824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申报者</w:t>
            </w:r>
          </w:p>
        </w:tc>
        <w:tc>
          <w:tcPr>
            <w:tcW w:w="3216" w:type="dxa"/>
            <w:vAlign w:val="center"/>
          </w:tcPr>
          <w:p w14:paraId="15EF0D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合作者</w:t>
            </w:r>
          </w:p>
        </w:tc>
        <w:tc>
          <w:tcPr>
            <w:tcW w:w="1285" w:type="dxa"/>
            <w:vAlign w:val="center"/>
          </w:tcPr>
          <w:p w14:paraId="5F79B6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指导教师</w:t>
            </w:r>
          </w:p>
        </w:tc>
      </w:tr>
      <w:tr w14:paraId="32B8B281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1832C0A9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</w:rPr>
            </w:pPr>
            <w:r>
              <w:rPr>
                <w:rFonts w:ascii="微软雅黑" w:hAnsi="Times New Roman" w:eastAsia="微软雅黑" w:cs="Times New Roman"/>
                <w:sz w:val="20"/>
                <w:szCs w:val="28"/>
              </w:rPr>
              <w:t>1</w:t>
            </w:r>
          </w:p>
        </w:tc>
        <w:tc>
          <w:tcPr>
            <w:tcW w:w="2845" w:type="dxa"/>
            <w:vAlign w:val="center"/>
          </w:tcPr>
          <w:p w14:paraId="124A5D0A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语视界：数智融合多语教学创新模式领航者</w:t>
            </w:r>
          </w:p>
        </w:tc>
        <w:tc>
          <w:tcPr>
            <w:tcW w:w="1056" w:type="dxa"/>
            <w:vAlign w:val="center"/>
          </w:tcPr>
          <w:p w14:paraId="4888AD5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何思源</w:t>
            </w:r>
          </w:p>
        </w:tc>
        <w:tc>
          <w:tcPr>
            <w:tcW w:w="3216" w:type="dxa"/>
            <w:vAlign w:val="center"/>
          </w:tcPr>
          <w:p w14:paraId="5D7BD5D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王佳玮，金璐言，蒋欣颖，廖俊杰，顾轩菁</w:t>
            </w:r>
          </w:p>
        </w:tc>
        <w:tc>
          <w:tcPr>
            <w:tcW w:w="1285" w:type="dxa"/>
            <w:vAlign w:val="center"/>
          </w:tcPr>
          <w:p w14:paraId="209421A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李健，刘志阳，赵珂</w:t>
            </w:r>
          </w:p>
        </w:tc>
      </w:tr>
      <w:tr w14:paraId="5F7155F4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07AEAC14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</w:rPr>
            </w:pPr>
            <w:r>
              <w:rPr>
                <w:rFonts w:ascii="微软雅黑" w:hAnsi="Times New Roman" w:eastAsia="微软雅黑" w:cs="Times New Roman"/>
                <w:sz w:val="20"/>
                <w:szCs w:val="28"/>
              </w:rPr>
              <w:t>2</w:t>
            </w:r>
          </w:p>
        </w:tc>
        <w:tc>
          <w:tcPr>
            <w:tcW w:w="2845" w:type="dxa"/>
            <w:vAlign w:val="center"/>
          </w:tcPr>
          <w:p w14:paraId="3F41154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与光同行——中国流动儿童城市融入深耕者</w:t>
            </w:r>
          </w:p>
        </w:tc>
        <w:tc>
          <w:tcPr>
            <w:tcW w:w="1056" w:type="dxa"/>
            <w:vAlign w:val="center"/>
          </w:tcPr>
          <w:p w14:paraId="583FE5E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吕庭硕</w:t>
            </w:r>
          </w:p>
        </w:tc>
        <w:tc>
          <w:tcPr>
            <w:tcW w:w="3216" w:type="dxa"/>
            <w:vAlign w:val="center"/>
          </w:tcPr>
          <w:p w14:paraId="3D4C0AC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赵奕涵、张贤涛、王涵瑜、钱杜、陈怡佳</w:t>
            </w:r>
          </w:p>
        </w:tc>
        <w:tc>
          <w:tcPr>
            <w:tcW w:w="1285" w:type="dxa"/>
            <w:vAlign w:val="center"/>
          </w:tcPr>
          <w:p w14:paraId="44BFC79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陈媛媛、黄枫、金晓茜、于美娇</w:t>
            </w:r>
          </w:p>
        </w:tc>
      </w:tr>
      <w:tr w14:paraId="58C2E5A2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7468540C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</w:rPr>
            </w:pPr>
            <w:r>
              <w:rPr>
                <w:rFonts w:ascii="微软雅黑" w:hAnsi="Times New Roman" w:eastAsia="微软雅黑" w:cs="Times New Roman"/>
                <w:sz w:val="20"/>
                <w:szCs w:val="28"/>
              </w:rPr>
              <w:t>3</w:t>
            </w:r>
          </w:p>
        </w:tc>
        <w:tc>
          <w:tcPr>
            <w:tcW w:w="2845" w:type="dxa"/>
            <w:vAlign w:val="center"/>
          </w:tcPr>
          <w:p w14:paraId="0F67AE0D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AI金融引擎——金融大模型赋能金融行业高质量发展领航者</w:t>
            </w:r>
          </w:p>
        </w:tc>
        <w:tc>
          <w:tcPr>
            <w:tcW w:w="1056" w:type="dxa"/>
            <w:vAlign w:val="center"/>
          </w:tcPr>
          <w:p w14:paraId="17DBBBE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周振凯</w:t>
            </w:r>
          </w:p>
        </w:tc>
        <w:tc>
          <w:tcPr>
            <w:tcW w:w="3216" w:type="dxa"/>
            <w:vAlign w:val="center"/>
          </w:tcPr>
          <w:p w14:paraId="70DE61F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程雨滢、杨环羽、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王瑞、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闫卓鑫、逯怡菲、汤举逞、胡锐琦、邢开然、贺语晗、彭熙恩、刘茗羽、赵一潼、郭雅心、李欣怡</w:t>
            </w:r>
          </w:p>
        </w:tc>
        <w:tc>
          <w:tcPr>
            <w:tcW w:w="1285" w:type="dxa"/>
            <w:vAlign w:val="center"/>
          </w:tcPr>
          <w:p w14:paraId="4F2DAB5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张立文、刘志阳、赵得生、黄杰、沈林松</w:t>
            </w:r>
          </w:p>
        </w:tc>
      </w:tr>
      <w:tr w14:paraId="15C0611B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1902EF06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4</w:t>
            </w:r>
          </w:p>
        </w:tc>
        <w:tc>
          <w:tcPr>
            <w:tcW w:w="2845" w:type="dxa"/>
            <w:vAlign w:val="center"/>
          </w:tcPr>
          <w:p w14:paraId="790F0F6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育见成长——面向可持续教育的IP孵化与规模化运营平台</w:t>
            </w:r>
          </w:p>
        </w:tc>
        <w:tc>
          <w:tcPr>
            <w:tcW w:w="1056" w:type="dxa"/>
            <w:vAlign w:val="center"/>
          </w:tcPr>
          <w:p w14:paraId="4856BC6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诸晴雨</w:t>
            </w:r>
          </w:p>
        </w:tc>
        <w:tc>
          <w:tcPr>
            <w:tcW w:w="3216" w:type="dxa"/>
            <w:vAlign w:val="center"/>
          </w:tcPr>
          <w:p w14:paraId="0AC929D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谢抒辰、潘怡晓、李茜</w:t>
            </w:r>
          </w:p>
        </w:tc>
        <w:tc>
          <w:tcPr>
            <w:tcW w:w="1285" w:type="dxa"/>
            <w:vAlign w:val="center"/>
          </w:tcPr>
          <w:p w14:paraId="09093C5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任斌</w:t>
            </w:r>
          </w:p>
        </w:tc>
      </w:tr>
      <w:tr w14:paraId="6CE6E4F5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593638D5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5</w:t>
            </w:r>
          </w:p>
        </w:tc>
        <w:tc>
          <w:tcPr>
            <w:tcW w:w="2845" w:type="dxa"/>
            <w:vAlign w:val="center"/>
          </w:tcPr>
          <w:p w14:paraId="05B4C37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途思教育——青少年素质教育领航者</w:t>
            </w:r>
          </w:p>
        </w:tc>
        <w:tc>
          <w:tcPr>
            <w:tcW w:w="1056" w:type="dxa"/>
            <w:vAlign w:val="center"/>
          </w:tcPr>
          <w:p w14:paraId="0609DB9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王麒森</w:t>
            </w:r>
          </w:p>
        </w:tc>
        <w:tc>
          <w:tcPr>
            <w:tcW w:w="3216" w:type="dxa"/>
            <w:vAlign w:val="center"/>
          </w:tcPr>
          <w:p w14:paraId="2991F55D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刘恩齐（江南大学）、刘若水（天津财经大学）、乔映格、刘卓妍（北京林业大学）、徐梦笛（中国矿业大学（北京））、杨薪润（北京中医药大学）、王晨菲、熊欣昀、候研畅、盛轼轩</w:t>
            </w:r>
          </w:p>
        </w:tc>
        <w:tc>
          <w:tcPr>
            <w:tcW w:w="1285" w:type="dxa"/>
            <w:vAlign w:val="center"/>
          </w:tcPr>
          <w:p w14:paraId="06BF259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徐颖、张熙、林涛</w:t>
            </w:r>
          </w:p>
        </w:tc>
      </w:tr>
      <w:tr w14:paraId="41568AA6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5047B93A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6</w:t>
            </w:r>
          </w:p>
        </w:tc>
        <w:tc>
          <w:tcPr>
            <w:tcW w:w="2845" w:type="dxa"/>
            <w:vAlign w:val="center"/>
          </w:tcPr>
          <w:p w14:paraId="3D5C36B3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御风智盾——基于多智能体的金融舆情危机数字化防御沙盒</w:t>
            </w:r>
          </w:p>
        </w:tc>
        <w:tc>
          <w:tcPr>
            <w:tcW w:w="1056" w:type="dxa"/>
            <w:vAlign w:val="center"/>
          </w:tcPr>
          <w:p w14:paraId="2F23357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李鹤</w:t>
            </w:r>
          </w:p>
        </w:tc>
        <w:tc>
          <w:tcPr>
            <w:tcW w:w="3216" w:type="dxa"/>
            <w:vAlign w:val="center"/>
          </w:tcPr>
          <w:p w14:paraId="3DAC9B48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蔡竣伊、马梓宸、沈熙昊</w:t>
            </w:r>
          </w:p>
        </w:tc>
        <w:tc>
          <w:tcPr>
            <w:tcW w:w="1285" w:type="dxa"/>
            <w:vAlign w:val="center"/>
          </w:tcPr>
          <w:p w14:paraId="50DA2383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陈媛</w:t>
            </w:r>
          </w:p>
        </w:tc>
      </w:tr>
      <w:tr w14:paraId="5A630F7F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148EC713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7</w:t>
            </w:r>
          </w:p>
        </w:tc>
        <w:tc>
          <w:tcPr>
            <w:tcW w:w="2845" w:type="dxa"/>
            <w:vAlign w:val="center"/>
          </w:tcPr>
          <w:p w14:paraId="432B7A97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“艾生活”——山西北旱艾传承创新开发项目</w:t>
            </w:r>
          </w:p>
        </w:tc>
        <w:tc>
          <w:tcPr>
            <w:tcW w:w="1056" w:type="dxa"/>
            <w:vAlign w:val="center"/>
          </w:tcPr>
          <w:p w14:paraId="4CAF367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原彰荟</w:t>
            </w:r>
          </w:p>
        </w:tc>
        <w:tc>
          <w:tcPr>
            <w:tcW w:w="3216" w:type="dxa"/>
            <w:vAlign w:val="center"/>
          </w:tcPr>
          <w:p w14:paraId="7EE4350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程羽、刘力萌、王子涵、章亦菲</w:t>
            </w:r>
          </w:p>
        </w:tc>
        <w:tc>
          <w:tcPr>
            <w:tcW w:w="1285" w:type="dxa"/>
            <w:vAlign w:val="center"/>
          </w:tcPr>
          <w:p w14:paraId="278F0A4A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沈芳、周照、张府君</w:t>
            </w:r>
          </w:p>
        </w:tc>
      </w:tr>
      <w:tr w14:paraId="6E5094DC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01A633E8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8</w:t>
            </w:r>
          </w:p>
        </w:tc>
        <w:tc>
          <w:tcPr>
            <w:tcW w:w="2845" w:type="dxa"/>
            <w:vAlign w:val="center"/>
          </w:tcPr>
          <w:p w14:paraId="02AB9FE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绿界GreenScope：青年力量焕新城乡绿地计划</w:t>
            </w:r>
          </w:p>
        </w:tc>
        <w:tc>
          <w:tcPr>
            <w:tcW w:w="1056" w:type="dxa"/>
            <w:vAlign w:val="center"/>
          </w:tcPr>
          <w:p w14:paraId="2D5B6680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高卓凡</w:t>
            </w:r>
          </w:p>
        </w:tc>
        <w:tc>
          <w:tcPr>
            <w:tcW w:w="3216" w:type="dxa"/>
            <w:vAlign w:val="center"/>
          </w:tcPr>
          <w:p w14:paraId="5B7A988C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何松财、柴子婷、王文旸、王泓涛、丁露盈、宋雨轩、顾敬梁、林淑燕、张宇博、张莹</w:t>
            </w:r>
          </w:p>
        </w:tc>
        <w:tc>
          <w:tcPr>
            <w:tcW w:w="1285" w:type="dxa"/>
            <w:vAlign w:val="center"/>
          </w:tcPr>
          <w:p w14:paraId="73620D79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李军强、郝晓玲、刘志阳、徐颖</w:t>
            </w:r>
          </w:p>
        </w:tc>
      </w:tr>
      <w:tr w14:paraId="152E6B8B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30F783A4">
            <w:pPr>
              <w:snapToGrid w:val="0"/>
              <w:ind w:left="0" w:leftChars="0" w:right="0" w:rightChars="0" w:firstLine="0" w:firstLineChars="0"/>
              <w:jc w:val="center"/>
              <w:rPr>
                <w:rFonts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9</w:t>
            </w:r>
          </w:p>
        </w:tc>
        <w:tc>
          <w:tcPr>
            <w:tcW w:w="2845" w:type="dxa"/>
            <w:vAlign w:val="center"/>
          </w:tcPr>
          <w:p w14:paraId="7870CEF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乒动未来：基于多模态AI的乒乓球普惠平台——让每一拍运动数据匡扶时代健康</w:t>
            </w:r>
          </w:p>
        </w:tc>
        <w:tc>
          <w:tcPr>
            <w:tcW w:w="1056" w:type="dxa"/>
            <w:vAlign w:val="center"/>
          </w:tcPr>
          <w:p w14:paraId="25CE47FA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袁一苇</w:t>
            </w:r>
          </w:p>
        </w:tc>
        <w:tc>
          <w:tcPr>
            <w:tcW w:w="3216" w:type="dxa"/>
            <w:vAlign w:val="center"/>
          </w:tcPr>
          <w:p w14:paraId="17DD7D9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周子坤、王登凯、李浩洋、陈天宇、张宇越、孟响、赵一菲、骆鲸安、陈嘉越、雷健斌、郑凯旋、买迪娜木·买买提</w:t>
            </w:r>
          </w:p>
        </w:tc>
        <w:tc>
          <w:tcPr>
            <w:tcW w:w="1285" w:type="dxa"/>
            <w:vAlign w:val="center"/>
          </w:tcPr>
          <w:p w14:paraId="567268C8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王苑苑，郑大庆、杨啸</w:t>
            </w:r>
          </w:p>
        </w:tc>
      </w:tr>
      <w:tr w14:paraId="46FE5A71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46AEE8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10</w:t>
            </w:r>
          </w:p>
        </w:tc>
        <w:tc>
          <w:tcPr>
            <w:tcW w:w="2845" w:type="dxa"/>
            <w:vAlign w:val="center"/>
          </w:tcPr>
          <w:p w14:paraId="5409FBC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元界速搭——数字内容低门槛创作开拓者</w:t>
            </w:r>
          </w:p>
        </w:tc>
        <w:tc>
          <w:tcPr>
            <w:tcW w:w="1056" w:type="dxa"/>
            <w:vAlign w:val="center"/>
          </w:tcPr>
          <w:p w14:paraId="738FEEBC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庞林琳</w:t>
            </w:r>
          </w:p>
        </w:tc>
        <w:tc>
          <w:tcPr>
            <w:tcW w:w="3216" w:type="dxa"/>
            <w:vAlign w:val="center"/>
          </w:tcPr>
          <w:p w14:paraId="418D86C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李馨悦、石宇慈、方钰滢</w:t>
            </w:r>
          </w:p>
        </w:tc>
        <w:tc>
          <w:tcPr>
            <w:tcW w:w="1285" w:type="dxa"/>
            <w:vAlign w:val="center"/>
          </w:tcPr>
          <w:p w14:paraId="07E2E79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宋体" w:eastAsia="微软雅黑"/>
                <w:sz w:val="20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解咪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张寒宇</w:t>
            </w:r>
          </w:p>
        </w:tc>
      </w:tr>
      <w:tr w14:paraId="1245D003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235993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11</w:t>
            </w:r>
          </w:p>
        </w:tc>
        <w:tc>
          <w:tcPr>
            <w:tcW w:w="2845" w:type="dxa"/>
            <w:vAlign w:val="center"/>
          </w:tcPr>
          <w:p w14:paraId="2EF6F5C0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“普法路由器”——多生态宽链路社区普法公共服务的实践模式探索</w:t>
            </w:r>
          </w:p>
        </w:tc>
        <w:tc>
          <w:tcPr>
            <w:tcW w:w="1056" w:type="dxa"/>
            <w:vAlign w:val="center"/>
          </w:tcPr>
          <w:p w14:paraId="7F4CFCC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王兮妍</w:t>
            </w:r>
          </w:p>
        </w:tc>
        <w:tc>
          <w:tcPr>
            <w:tcW w:w="3216" w:type="dxa"/>
            <w:vAlign w:val="center"/>
          </w:tcPr>
          <w:p w14:paraId="12FCCEE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沈蔚麟、洪悦桐、朱彤</w:t>
            </w:r>
          </w:p>
        </w:tc>
        <w:tc>
          <w:tcPr>
            <w:tcW w:w="1285" w:type="dxa"/>
            <w:vAlign w:val="center"/>
          </w:tcPr>
          <w:p w14:paraId="7FF946A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齐宁、方令权</w:t>
            </w:r>
          </w:p>
        </w:tc>
      </w:tr>
      <w:tr w14:paraId="3B74E8B1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2AAAC7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12</w:t>
            </w:r>
          </w:p>
        </w:tc>
        <w:tc>
          <w:tcPr>
            <w:tcW w:w="2845" w:type="dxa"/>
            <w:vAlign w:val="center"/>
          </w:tcPr>
          <w:p w14:paraId="2F1F05C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SPATIA空识科技公司——建筑空间智能识别与智慧城建辅助规划系统</w:t>
            </w:r>
          </w:p>
        </w:tc>
        <w:tc>
          <w:tcPr>
            <w:tcW w:w="1056" w:type="dxa"/>
            <w:vAlign w:val="center"/>
          </w:tcPr>
          <w:p w14:paraId="35A1246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张峻嘉</w:t>
            </w:r>
          </w:p>
        </w:tc>
        <w:tc>
          <w:tcPr>
            <w:tcW w:w="3216" w:type="dxa"/>
            <w:vAlign w:val="center"/>
          </w:tcPr>
          <w:p w14:paraId="7157162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吴燕博、刘恒源、黄弋申、韩宏毅、黄子鹤、杨涵升、刘潍豪、何金源、戴子涵、李奕辰</w:t>
            </w:r>
          </w:p>
        </w:tc>
        <w:tc>
          <w:tcPr>
            <w:tcW w:w="1285" w:type="dxa"/>
            <w:vAlign w:val="center"/>
          </w:tcPr>
          <w:p w14:paraId="7FF1D31A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宋体" w:eastAsia="微软雅黑"/>
                <w:sz w:val="20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邓旷旷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张莉、朱祎</w:t>
            </w:r>
          </w:p>
        </w:tc>
      </w:tr>
      <w:tr w14:paraId="37A5E1AA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5E69D9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13</w:t>
            </w:r>
          </w:p>
        </w:tc>
        <w:tc>
          <w:tcPr>
            <w:tcW w:w="2845" w:type="dxa"/>
            <w:vAlign w:val="center"/>
          </w:tcPr>
          <w:p w14:paraId="018D83E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创趣工坊——AI驱动的STEAM科创教育</w:t>
            </w:r>
          </w:p>
        </w:tc>
        <w:tc>
          <w:tcPr>
            <w:tcW w:w="1056" w:type="dxa"/>
            <w:vAlign w:val="center"/>
          </w:tcPr>
          <w:p w14:paraId="6D2CBC3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刘舰阳</w:t>
            </w:r>
          </w:p>
        </w:tc>
        <w:tc>
          <w:tcPr>
            <w:tcW w:w="3216" w:type="dxa"/>
            <w:vAlign w:val="center"/>
          </w:tcPr>
          <w:p w14:paraId="77E6D4B1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田馨竹、张诗蕊、梁嘉哲</w:t>
            </w:r>
          </w:p>
        </w:tc>
        <w:tc>
          <w:tcPr>
            <w:tcW w:w="1285" w:type="dxa"/>
            <w:vAlign w:val="center"/>
          </w:tcPr>
          <w:p w14:paraId="13D0C13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石丹丹</w:t>
            </w:r>
          </w:p>
        </w:tc>
      </w:tr>
      <w:tr w14:paraId="0653C4B0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72BBE1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14</w:t>
            </w:r>
          </w:p>
        </w:tc>
        <w:tc>
          <w:tcPr>
            <w:tcW w:w="2845" w:type="dxa"/>
            <w:vAlign w:val="center"/>
          </w:tcPr>
          <w:p w14:paraId="77FD67E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第三极守护者———高原生态资产银行驱动的造血型社会企业创业计划</w:t>
            </w:r>
          </w:p>
        </w:tc>
        <w:tc>
          <w:tcPr>
            <w:tcW w:w="1056" w:type="dxa"/>
            <w:vAlign w:val="center"/>
          </w:tcPr>
          <w:p w14:paraId="549CAC1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罗一民</w:t>
            </w:r>
          </w:p>
        </w:tc>
        <w:tc>
          <w:tcPr>
            <w:tcW w:w="3216" w:type="dxa"/>
            <w:vAlign w:val="center"/>
          </w:tcPr>
          <w:p w14:paraId="365D06D4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应玺诺，蔡明鑫，蔡静蕾，达桑珠，再努尔·阿布都纳斯尔，陈佳乐，王媛，周思辰，韩亚芯，兰旭</w:t>
            </w:r>
            <w:bookmarkStart w:id="0" w:name="_GoBack"/>
            <w:bookmarkEnd w:id="0"/>
          </w:p>
        </w:tc>
        <w:tc>
          <w:tcPr>
            <w:tcW w:w="1285" w:type="dxa"/>
            <w:vAlign w:val="center"/>
          </w:tcPr>
          <w:p w14:paraId="3676790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付春，韩景倜，曲扎</w:t>
            </w:r>
          </w:p>
        </w:tc>
      </w:tr>
      <w:tr w14:paraId="124FAA2C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094F08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15</w:t>
            </w:r>
          </w:p>
        </w:tc>
        <w:tc>
          <w:tcPr>
            <w:tcW w:w="2845" w:type="dxa"/>
            <w:vAlign w:val="center"/>
          </w:tcPr>
          <w:p w14:paraId="2F81ADFA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“智行枢纽”—— 轻量化空铁换乘应急服务平台研发与实践</w:t>
            </w:r>
          </w:p>
        </w:tc>
        <w:tc>
          <w:tcPr>
            <w:tcW w:w="1056" w:type="dxa"/>
            <w:vAlign w:val="center"/>
          </w:tcPr>
          <w:p w14:paraId="6D9204B7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伍宸宇</w:t>
            </w:r>
          </w:p>
        </w:tc>
        <w:tc>
          <w:tcPr>
            <w:tcW w:w="3216" w:type="dxa"/>
            <w:vAlign w:val="center"/>
          </w:tcPr>
          <w:p w14:paraId="02AFE093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王烁瑜、范信邑（重庆师范大学）、何睿宸（西南财经大学）、刘佼玢、邹然、谭子昊</w:t>
            </w:r>
          </w:p>
        </w:tc>
        <w:tc>
          <w:tcPr>
            <w:tcW w:w="1285" w:type="dxa"/>
            <w:vAlign w:val="center"/>
          </w:tcPr>
          <w:p w14:paraId="46065E28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李双建</w:t>
            </w:r>
          </w:p>
        </w:tc>
      </w:tr>
      <w:tr w14:paraId="045F85B7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57085C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16</w:t>
            </w:r>
          </w:p>
        </w:tc>
        <w:tc>
          <w:tcPr>
            <w:tcW w:w="2845" w:type="dxa"/>
            <w:vAlign w:val="center"/>
          </w:tcPr>
          <w:p w14:paraId="758999D5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云端红土地——科技振兴长征路上的村落</w:t>
            </w:r>
          </w:p>
        </w:tc>
        <w:tc>
          <w:tcPr>
            <w:tcW w:w="1056" w:type="dxa"/>
            <w:vAlign w:val="center"/>
          </w:tcPr>
          <w:p w14:paraId="091F9FD7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王红星</w:t>
            </w:r>
          </w:p>
        </w:tc>
        <w:tc>
          <w:tcPr>
            <w:tcW w:w="3216" w:type="dxa"/>
            <w:vAlign w:val="center"/>
          </w:tcPr>
          <w:p w14:paraId="68B60AB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张珵</w:t>
            </w:r>
          </w:p>
        </w:tc>
        <w:tc>
          <w:tcPr>
            <w:tcW w:w="1285" w:type="dxa"/>
            <w:vAlign w:val="center"/>
          </w:tcPr>
          <w:p w14:paraId="4636CAE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刘明</w:t>
            </w:r>
          </w:p>
        </w:tc>
      </w:tr>
      <w:tr w14:paraId="3169C24D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165440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17</w:t>
            </w:r>
          </w:p>
        </w:tc>
        <w:tc>
          <w:tcPr>
            <w:tcW w:w="2845" w:type="dxa"/>
            <w:vAlign w:val="center"/>
          </w:tcPr>
          <w:p w14:paraId="2C8FC61D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“灵保通”智能体——面向新就业群体的社保辅助与个性化普惠商业保险智能服务平台</w:t>
            </w:r>
          </w:p>
        </w:tc>
        <w:tc>
          <w:tcPr>
            <w:tcW w:w="1056" w:type="dxa"/>
            <w:vAlign w:val="center"/>
          </w:tcPr>
          <w:p w14:paraId="220A498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史嘉玮</w:t>
            </w:r>
          </w:p>
        </w:tc>
        <w:tc>
          <w:tcPr>
            <w:tcW w:w="3216" w:type="dxa"/>
            <w:vAlign w:val="center"/>
          </w:tcPr>
          <w:p w14:paraId="3452BBA1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孙锦灿、王俊烨、肖芊羽</w:t>
            </w:r>
          </w:p>
        </w:tc>
        <w:tc>
          <w:tcPr>
            <w:tcW w:w="1285" w:type="dxa"/>
            <w:vAlign w:val="center"/>
          </w:tcPr>
          <w:p w14:paraId="1A48FBFB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曾旭东</w:t>
            </w:r>
          </w:p>
        </w:tc>
      </w:tr>
      <w:tr w14:paraId="36F98A06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48EC66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18</w:t>
            </w:r>
          </w:p>
        </w:tc>
        <w:tc>
          <w:tcPr>
            <w:tcW w:w="2845" w:type="dxa"/>
            <w:vAlign w:val="center"/>
          </w:tcPr>
          <w:p w14:paraId="1C96E181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“数脉”：Z世代的数字资产管理工具</w:t>
            </w:r>
          </w:p>
        </w:tc>
        <w:tc>
          <w:tcPr>
            <w:tcW w:w="1056" w:type="dxa"/>
            <w:vAlign w:val="center"/>
          </w:tcPr>
          <w:p w14:paraId="387297A2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侯子馨</w:t>
            </w:r>
          </w:p>
        </w:tc>
        <w:tc>
          <w:tcPr>
            <w:tcW w:w="3216" w:type="dxa"/>
            <w:vAlign w:val="center"/>
          </w:tcPr>
          <w:p w14:paraId="297136E6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符金雨、刘瀚文、王晨露、李京枝、罗韵赤、朱欣怡、杨凤琴</w:t>
            </w:r>
          </w:p>
        </w:tc>
        <w:tc>
          <w:tcPr>
            <w:tcW w:w="1285" w:type="dxa"/>
            <w:vAlign w:val="center"/>
          </w:tcPr>
          <w:p w14:paraId="3E7D5707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陈信元、韩玉兰</w:t>
            </w:r>
          </w:p>
        </w:tc>
      </w:tr>
      <w:tr w14:paraId="5217FC0B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6C2DF1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19</w:t>
            </w:r>
          </w:p>
        </w:tc>
        <w:tc>
          <w:tcPr>
            <w:tcW w:w="2845" w:type="dxa"/>
            <w:vAlign w:val="center"/>
          </w:tcPr>
          <w:p w14:paraId="7A37E839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E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du</w:t>
            </w:r>
            <w:r>
              <w:rPr>
                <w:rFonts w:hint="default" w:ascii="微软雅黑" w:hAnsi="微软雅黑" w:eastAsia="微软雅黑"/>
                <w:sz w:val="20"/>
                <w:szCs w:val="20"/>
                <w:lang w:val="en-US" w:eastAsia="zh-CN"/>
              </w:rPr>
              <w:t>G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ame——AI赋能交互式经管教学的领创者</w:t>
            </w:r>
          </w:p>
        </w:tc>
        <w:tc>
          <w:tcPr>
            <w:tcW w:w="1056" w:type="dxa"/>
            <w:vAlign w:val="center"/>
          </w:tcPr>
          <w:p w14:paraId="6FA69A03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崔语帆</w:t>
            </w:r>
          </w:p>
        </w:tc>
        <w:tc>
          <w:tcPr>
            <w:tcW w:w="3216" w:type="dxa"/>
            <w:vAlign w:val="center"/>
          </w:tcPr>
          <w:p w14:paraId="5C6966D0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宋体" w:eastAsia="微软雅黑"/>
                <w:sz w:val="20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  <w:t>蔡嘉欣、罗杰、王靖豫、黄永琪、俞凯宁、陈思雅、陈章程、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林鸿杰</w:t>
            </w:r>
          </w:p>
        </w:tc>
        <w:tc>
          <w:tcPr>
            <w:tcW w:w="1285" w:type="dxa"/>
            <w:vAlign w:val="center"/>
          </w:tcPr>
          <w:p w14:paraId="57028D8E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郑磊 、刘志阳</w:t>
            </w:r>
          </w:p>
        </w:tc>
      </w:tr>
      <w:tr w14:paraId="751CC1E3">
        <w:trPr>
          <w:trHeight w:val="0" w:hRule="atLeast"/>
          <w:jc w:val="center"/>
        </w:trPr>
        <w:tc>
          <w:tcPr>
            <w:tcW w:w="816" w:type="dxa"/>
            <w:vAlign w:val="center"/>
          </w:tcPr>
          <w:p w14:paraId="6F417E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Times New Roman" w:eastAsia="微软雅黑" w:cs="Times New Roman"/>
                <w:sz w:val="20"/>
                <w:szCs w:val="28"/>
                <w:lang w:eastAsia="zh-CN"/>
              </w:rPr>
              <w:t>20</w:t>
            </w:r>
          </w:p>
        </w:tc>
        <w:tc>
          <w:tcPr>
            <w:tcW w:w="2845" w:type="dxa"/>
            <w:vAlign w:val="center"/>
          </w:tcPr>
          <w:p w14:paraId="2542A24C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智焊方舟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——</w:t>
            </w: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船舶AI智慧焊接机器人商业化项目</w:t>
            </w:r>
          </w:p>
        </w:tc>
        <w:tc>
          <w:tcPr>
            <w:tcW w:w="1056" w:type="dxa"/>
            <w:vAlign w:val="center"/>
          </w:tcPr>
          <w:p w14:paraId="52B8C480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魏潇扬</w:t>
            </w:r>
          </w:p>
        </w:tc>
        <w:tc>
          <w:tcPr>
            <w:tcW w:w="3216" w:type="dxa"/>
            <w:vAlign w:val="center"/>
          </w:tcPr>
          <w:p w14:paraId="15D1846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  <w:t>唐思琪、方泓扬、陈佩瑶、沈凡人、刘玥萌、胡凌萱、郑睿、季嘉豪、曹瀚月、云霏</w:t>
            </w:r>
          </w:p>
        </w:tc>
        <w:tc>
          <w:tcPr>
            <w:tcW w:w="1285" w:type="dxa"/>
            <w:vAlign w:val="center"/>
          </w:tcPr>
          <w:p w14:paraId="51979EAF">
            <w:pPr>
              <w:kinsoku/>
              <w:autoSpaceDE/>
              <w:autoSpaceDN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宋体" w:eastAsia="微软雅黑"/>
                <w:sz w:val="20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方芳、史安之</w:t>
            </w:r>
          </w:p>
        </w:tc>
      </w:tr>
    </w:tbl>
    <w:p w14:paraId="13D39B8F"/>
    <w:p w14:paraId="4006E126">
      <w:pPr>
        <w:rPr>
          <w:lang w:eastAsia="zh-CN"/>
        </w:rPr>
      </w:pPr>
    </w:p>
    <w:sectPr>
      <w:pgSz w:w="11900" w:h="16840"/>
      <w:pgMar w:top="2098" w:right="1474" w:bottom="1928" w:left="1588" w:header="1134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266ECA"/>
    <w:rsid w:val="0002620F"/>
    <w:rsid w:val="00322AD9"/>
    <w:rsid w:val="00363FC1"/>
    <w:rsid w:val="003A57B1"/>
    <w:rsid w:val="005C43FB"/>
    <w:rsid w:val="00747A36"/>
    <w:rsid w:val="1592239C"/>
    <w:rsid w:val="429960CF"/>
    <w:rsid w:val="4F266ECA"/>
    <w:rsid w:val="5FCF7028"/>
    <w:rsid w:val="62FEDD78"/>
    <w:rsid w:val="6FCFBDA4"/>
    <w:rsid w:val="77BAD7D6"/>
    <w:rsid w:val="7BF39B81"/>
    <w:rsid w:val="9F3B3D2E"/>
    <w:rsid w:val="BB7FBB64"/>
    <w:rsid w:val="DEE7F816"/>
    <w:rsid w:val="F5F21820"/>
    <w:rsid w:val="F7EE4E7D"/>
    <w:rsid w:val="F8F5189F"/>
    <w:rsid w:val="FEEFB6E1"/>
    <w:rsid w:val="FF6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</Words>
  <Characters>1297</Characters>
  <Lines>10</Lines>
  <Paragraphs>3</Paragraphs>
  <TotalTime>1</TotalTime>
  <ScaleCrop>false</ScaleCrop>
  <LinksUpToDate>false</LinksUpToDate>
  <CharactersWithSpaces>1521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2026-04-25T06:52:00Z</dcterms:created>
  <dc:creator>老杜君</dc:creator>
  <cp:lastModifiedBy>杨环羽</cp:lastModifiedBy>
  <dcterms:modified xsi:type="dcterms:W3CDTF">2026-04-24T14:56:54Z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61262C82480CC848C6C6E969B0E4DD6D_43</vt:lpwstr>
  </property>
  <property fmtid="{D5CDD505-2E9C-101B-9397-08002B2CF9AE}" pid="4" name="KSOTemplateDocerSaveRecord">
    <vt:lpwstr>eyJoZGlkIjoiYjZkMTdjZjQyMDU0ZGM0NjQwMjAwNzY0MmQ0MTI3YzYiLCJ1c2VySWQiOiI0NDU3MjIwMjMifQ==</vt:lpwstr>
  </property>
</Properties>
</file>